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3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10" w:lineRule="atLeast"/>
        <w:ind w:left="0" w:right="0"/>
        <w:rPr>
          <w:rFonts w:hint="default" w:ascii="Times New Roman" w:hAnsi="Times New Roman" w:eastAsia="sans-serif" w:cs="Times New Roman"/>
          <w:b/>
          <w:bCs/>
          <w:i w:val="0"/>
          <w:iCs w:val="0"/>
          <w:caps w:val="0"/>
          <w:color w:val="000000" w:themeColor="text1"/>
          <w:spacing w:val="0"/>
          <w:sz w:val="48"/>
          <w:szCs w:val="48"/>
          <w:shd w:val="clear" w:fill="FFFFFF"/>
          <w:lang w:val="en-US" w:eastAsia="zh-CN"/>
          <w14:textFill>
            <w14:solidFill>
              <w14:schemeClr w14:val="tx1"/>
            </w14:solidFill>
          </w14:textFill>
        </w:rPr>
      </w:pPr>
      <w:r>
        <w:rPr>
          <w:rFonts w:hint="eastAsia" w:ascii="Times New Roman" w:hAnsi="Times New Roman" w:eastAsia="sans-serif" w:cs="Times New Roman"/>
          <w:b/>
          <w:bCs/>
          <w:i w:val="0"/>
          <w:iCs w:val="0"/>
          <w:caps w:val="0"/>
          <w:color w:val="000000" w:themeColor="text1"/>
          <w:spacing w:val="0"/>
          <w:sz w:val="48"/>
          <w:szCs w:val="48"/>
          <w:shd w:val="clear" w:fill="FFFFFF"/>
          <w:lang w:val="en-US" w:eastAsia="zh-CN"/>
          <w14:textFill>
            <w14:solidFill>
              <w14:schemeClr w14:val="tx1"/>
            </w14:solidFill>
          </w14:textFill>
        </w:rPr>
        <w:t xml:space="preserve">CIRRO GLOBAL </w:t>
      </w:r>
      <w:r>
        <w:rPr>
          <w:rFonts w:hint="default" w:ascii="Times New Roman" w:hAnsi="Times New Roman" w:eastAsia="sans-serif" w:cs="Times New Roman"/>
          <w:b/>
          <w:bCs/>
          <w:i w:val="0"/>
          <w:iCs w:val="0"/>
          <w:caps w:val="0"/>
          <w:color w:val="000000" w:themeColor="text1"/>
          <w:spacing w:val="0"/>
          <w:sz w:val="48"/>
          <w:szCs w:val="48"/>
          <w:shd w:val="clear" w:fill="FFFFFF"/>
          <w14:textFill>
            <w14:solidFill>
              <w14:schemeClr w14:val="tx1"/>
            </w14:solidFill>
          </w14:textFill>
        </w:rPr>
        <w:t xml:space="preserve">PRIVACY </w:t>
      </w:r>
      <w:r>
        <w:rPr>
          <w:rFonts w:hint="eastAsia" w:ascii="Times New Roman" w:hAnsi="Times New Roman" w:eastAsia="sans-serif" w:cs="Times New Roman"/>
          <w:b/>
          <w:bCs/>
          <w:i w:val="0"/>
          <w:iCs w:val="0"/>
          <w:caps w:val="0"/>
          <w:color w:val="000000" w:themeColor="text1"/>
          <w:spacing w:val="0"/>
          <w:sz w:val="48"/>
          <w:szCs w:val="48"/>
          <w:shd w:val="clear" w:fill="FFFFFF"/>
          <w:lang w:val="en-US" w:eastAsia="zh-CN"/>
          <w14:textFill>
            <w14:solidFill>
              <w14:schemeClr w14:val="tx1"/>
            </w14:solidFill>
          </w14:textFill>
        </w:rPr>
        <w:t>POLICY</w:t>
      </w:r>
    </w:p>
    <w:p w14:paraId="37EC6964">
      <w:pPr>
        <w:pStyle w:val="12"/>
        <w:numPr>
          <w:ilvl w:val="0"/>
          <w:numId w:val="1"/>
        </w:numPr>
        <w:spacing w:before="120" w:after="120" w:line="350" w:lineRule="exact"/>
        <w:ind w:left="360" w:hanging="270"/>
        <w:jc w:val="both"/>
        <w:rPr>
          <w:rFonts w:hint="default" w:ascii="Verdana" w:hAnsi="Verdana" w:eastAsia="Verdana" w:cs="Verdana"/>
          <w:i w:val="0"/>
          <w:iCs w:val="0"/>
          <w:caps w:val="0"/>
          <w:color w:val="191919"/>
          <w:spacing w:val="0"/>
          <w:sz w:val="22"/>
          <w:szCs w:val="22"/>
          <w:shd w:val="clear" w:fill="FFFFFF"/>
        </w:rPr>
      </w:pPr>
      <w:r>
        <w:rPr>
          <w:rFonts w:ascii="Arial" w:hAnsi="Arial" w:eastAsia="微软雅黑" w:cs="Arial"/>
          <w:b/>
          <w:sz w:val="28"/>
          <w:szCs w:val="28"/>
        </w:rPr>
        <w:t>INTRODUCTION AND SCOPE OF THE POLICY</w:t>
      </w:r>
    </w:p>
    <w:p w14:paraId="11E5B8EB">
      <w:pPr>
        <w:spacing w:before="120" w:after="120" w:line="350" w:lineRule="exact"/>
        <w:ind w:firstLine="440" w:firstLineChars="200"/>
        <w:jc w:val="both"/>
        <w:rPr>
          <w:rFonts w:ascii="Arial" w:hAnsi="Arial" w:eastAsia="微软雅黑" w:cs="Arial"/>
          <w:sz w:val="22"/>
          <w:szCs w:val="22"/>
        </w:rPr>
      </w:pPr>
      <w:r>
        <w:rPr>
          <w:rFonts w:hint="eastAsia" w:ascii="Arial" w:hAnsi="Arial" w:eastAsia="微软雅黑" w:cs="Arial"/>
          <w:sz w:val="22"/>
          <w:szCs w:val="22"/>
        </w:rPr>
        <w:t>CIRRO E-Commerce Europe B.V.</w:t>
      </w:r>
      <w:r>
        <w:rPr>
          <w:rFonts w:ascii="Arial" w:hAnsi="Arial" w:eastAsia="微软雅黑" w:cs="Arial"/>
          <w:sz w:val="22"/>
          <w:szCs w:val="22"/>
        </w:rPr>
        <w:t>, its subsidiaries, and affiliates (collectively “</w:t>
      </w:r>
      <w:r>
        <w:rPr>
          <w:rFonts w:hint="eastAsia" w:ascii="Arial" w:hAnsi="Arial" w:eastAsia="微软雅黑" w:cs="Arial"/>
          <w:sz w:val="22"/>
          <w:szCs w:val="22"/>
        </w:rPr>
        <w:t>CIRRO</w:t>
      </w:r>
      <w:r>
        <w:rPr>
          <w:rFonts w:ascii="Arial" w:hAnsi="Arial" w:eastAsia="微软雅黑" w:cs="Arial"/>
          <w:sz w:val="22"/>
          <w:szCs w:val="22"/>
        </w:rPr>
        <w:t>,” “We,” “Us,” or “Our”) are aware of how important it is for you to know how we use your personal information and we thank you for trusting that we will do so carefully, sensibly and in strict adherence to the relevant policies and laws. This Privacy Policy (“Policy”) describes the way in which we collect and process your personal information through your use of our services, such as delivery services, the website www.cirroglobal.com (the “</w:t>
      </w:r>
      <w:r>
        <w:rPr>
          <w:rFonts w:ascii="Arial" w:hAnsi="Arial" w:eastAsia="微软雅黑" w:cs="Arial"/>
          <w:b/>
          <w:bCs/>
          <w:sz w:val="22"/>
          <w:szCs w:val="22"/>
        </w:rPr>
        <w:t>Website</w:t>
      </w:r>
      <w:r>
        <w:rPr>
          <w:rFonts w:ascii="Arial" w:hAnsi="Arial" w:eastAsia="微软雅黑" w:cs="Arial"/>
          <w:sz w:val="22"/>
          <w:szCs w:val="22"/>
        </w:rPr>
        <w:t xml:space="preserve">”) including services and features on the Website, </w:t>
      </w:r>
      <w:r>
        <w:rPr>
          <w:rFonts w:hint="eastAsia" w:ascii="Arial" w:hAnsi="Arial" w:eastAsia="微软雅黑" w:cs="Arial"/>
          <w:sz w:val="22"/>
          <w:szCs w:val="22"/>
        </w:rPr>
        <w:t>mobile apps</w:t>
      </w:r>
      <w:r>
        <w:rPr>
          <w:rFonts w:ascii="Arial" w:hAnsi="Arial" w:eastAsia="微软雅黑" w:cs="Arial"/>
          <w:sz w:val="22"/>
          <w:szCs w:val="22"/>
        </w:rPr>
        <w:t>, as well as other features, technologies, facilities, applications and services provided by us (jointly the “</w:t>
      </w:r>
      <w:r>
        <w:rPr>
          <w:rFonts w:ascii="Arial" w:hAnsi="Arial" w:eastAsia="微软雅黑" w:cs="Arial"/>
          <w:b/>
          <w:bCs/>
          <w:sz w:val="22"/>
          <w:szCs w:val="22"/>
        </w:rPr>
        <w:t>Services</w:t>
      </w:r>
      <w:r>
        <w:rPr>
          <w:rFonts w:ascii="Arial" w:hAnsi="Arial" w:eastAsia="微软雅黑" w:cs="Arial"/>
          <w:sz w:val="22"/>
          <w:szCs w:val="22"/>
        </w:rPr>
        <w:t>” or “</w:t>
      </w:r>
      <w:r>
        <w:rPr>
          <w:rFonts w:hint="eastAsia" w:ascii="Arial" w:hAnsi="Arial" w:eastAsia="微软雅黑" w:cs="Arial"/>
          <w:b/>
          <w:bCs/>
          <w:sz w:val="22"/>
          <w:szCs w:val="22"/>
        </w:rPr>
        <w:t>CIRRO</w:t>
      </w:r>
      <w:r>
        <w:rPr>
          <w:rFonts w:ascii="Arial" w:hAnsi="Arial" w:eastAsia="微软雅黑" w:cs="Arial"/>
          <w:sz w:val="22"/>
          <w:szCs w:val="22"/>
        </w:rPr>
        <w:t xml:space="preserve"> </w:t>
      </w:r>
      <w:r>
        <w:rPr>
          <w:rFonts w:ascii="Arial" w:hAnsi="Arial" w:eastAsia="微软雅黑" w:cs="Arial"/>
          <w:b/>
          <w:bCs/>
          <w:sz w:val="22"/>
          <w:szCs w:val="22"/>
        </w:rPr>
        <w:t>Services</w:t>
      </w:r>
      <w:r>
        <w:rPr>
          <w:rFonts w:ascii="Arial" w:hAnsi="Arial" w:eastAsia="微软雅黑" w:cs="Arial"/>
          <w:sz w:val="22"/>
          <w:szCs w:val="22"/>
        </w:rPr>
        <w:t xml:space="preserve">”). </w:t>
      </w:r>
    </w:p>
    <w:p w14:paraId="5D8855F7">
      <w:pPr>
        <w:spacing w:before="120" w:after="120" w:line="350" w:lineRule="exact"/>
        <w:ind w:firstLine="440" w:firstLineChars="200"/>
        <w:jc w:val="both"/>
        <w:rPr>
          <w:rFonts w:hint="default" w:ascii="Arial" w:hAnsi="Arial" w:eastAsia="微软雅黑" w:cs="Arial"/>
          <w:kern w:val="2"/>
          <w:sz w:val="22"/>
          <w:szCs w:val="22"/>
          <w:lang w:val="en-US" w:eastAsia="zh-CN" w:bidi="ar-SA"/>
        </w:rPr>
      </w:pPr>
      <w:r>
        <w:rPr>
          <w:rFonts w:ascii="Arial" w:hAnsi="Arial" w:eastAsia="微软雅黑" w:cs="Arial"/>
          <w:sz w:val="22"/>
          <w:szCs w:val="22"/>
        </w:rPr>
        <w:t xml:space="preserve">By using </w:t>
      </w:r>
      <w:r>
        <w:rPr>
          <w:rFonts w:hint="eastAsia" w:ascii="Arial" w:hAnsi="Arial" w:eastAsia="微软雅黑" w:cs="Arial"/>
          <w:sz w:val="22"/>
          <w:szCs w:val="22"/>
        </w:rPr>
        <w:t>CIRRO</w:t>
      </w:r>
      <w:r>
        <w:rPr>
          <w:rFonts w:ascii="Arial" w:hAnsi="Arial" w:eastAsia="微软雅黑" w:cs="Arial"/>
          <w:sz w:val="22"/>
          <w:szCs w:val="22"/>
        </w:rPr>
        <w:t xml:space="preserve"> Services, you agree to the collection and use of personal information in accordance with this Policy. Please remember that your use of </w:t>
      </w:r>
      <w:r>
        <w:rPr>
          <w:rFonts w:hint="eastAsia" w:ascii="Arial" w:hAnsi="Arial" w:eastAsia="微软雅黑" w:cs="Arial"/>
          <w:sz w:val="22"/>
          <w:szCs w:val="22"/>
        </w:rPr>
        <w:t>CIRRO</w:t>
      </w:r>
      <w:r>
        <w:rPr>
          <w:rFonts w:ascii="Arial" w:hAnsi="Arial" w:eastAsia="微软雅黑" w:cs="Arial"/>
          <w:sz w:val="22"/>
          <w:szCs w:val="22"/>
        </w:rPr>
        <w:t xml:space="preserve"> Services is also subject to our Terms of Use. This Policy also governs our other collection of personal information in connection with performing our Services. For example, we may collect your contact information if you reach out to us via the Website or the </w:t>
      </w:r>
      <w:r>
        <w:rPr>
          <w:rFonts w:hint="eastAsia" w:ascii="Arial" w:hAnsi="Arial" w:eastAsia="微软雅黑" w:cs="Arial"/>
          <w:sz w:val="22"/>
          <w:szCs w:val="22"/>
        </w:rPr>
        <w:t>mobile apps</w:t>
      </w:r>
      <w:r>
        <w:rPr>
          <w:rFonts w:ascii="Arial" w:hAnsi="Arial" w:eastAsia="微软雅黑" w:cs="Arial"/>
          <w:sz w:val="22"/>
          <w:szCs w:val="22"/>
        </w:rPr>
        <w:t xml:space="preserve"> (together, the “</w:t>
      </w:r>
      <w:r>
        <w:rPr>
          <w:rFonts w:ascii="Arial" w:hAnsi="Arial" w:eastAsia="微软雅黑" w:cs="Arial"/>
          <w:b/>
          <w:bCs/>
          <w:sz w:val="22"/>
          <w:szCs w:val="22"/>
        </w:rPr>
        <w:t>Websites</w:t>
      </w:r>
      <w:r>
        <w:rPr>
          <w:rFonts w:ascii="Arial" w:hAnsi="Arial" w:eastAsia="微软雅黑" w:cs="Arial"/>
          <w:sz w:val="22"/>
          <w:szCs w:val="22"/>
        </w:rPr>
        <w:t>”) including via any of their email or message functions or features; information of those who manage and use Websites accounts owned by you. All those subject to this Policy are referred to as “users” in this Policy.</w:t>
      </w:r>
      <w:r>
        <w:rPr>
          <w:rFonts w:hint="default" w:ascii="Arial" w:hAnsi="Arial" w:eastAsia="微软雅黑" w:cs="Arial"/>
          <w:kern w:val="2"/>
          <w:sz w:val="22"/>
          <w:szCs w:val="22"/>
          <w:lang w:val="en-US" w:eastAsia="zh-CN" w:bidi="ar-SA"/>
        </w:rPr>
        <w:t xml:space="preserve">This </w:t>
      </w:r>
      <w:r>
        <w:rPr>
          <w:rFonts w:hint="eastAsia" w:ascii="Arial" w:hAnsi="Arial" w:eastAsia="微软雅黑" w:cs="Arial"/>
          <w:kern w:val="2"/>
          <w:sz w:val="22"/>
          <w:szCs w:val="22"/>
          <w:lang w:val="en-US" w:eastAsia="zh-CN" w:bidi="ar-SA"/>
        </w:rPr>
        <w:t xml:space="preserve">Policy </w:t>
      </w:r>
      <w:r>
        <w:rPr>
          <w:rFonts w:hint="default" w:ascii="Arial" w:hAnsi="Arial" w:eastAsia="微软雅黑" w:cs="Arial"/>
          <w:kern w:val="2"/>
          <w:sz w:val="22"/>
          <w:szCs w:val="22"/>
          <w:lang w:val="en-US" w:eastAsia="zh-CN" w:bidi="ar-SA"/>
        </w:rPr>
        <w:t>applies to all users of our services, websites, applications, features or other services anywhere in the world,</w:t>
      </w:r>
      <w:r>
        <w:rPr>
          <w:rFonts w:hint="eastAsia" w:ascii="Arial" w:hAnsi="Arial" w:eastAsia="微软雅黑" w:cs="Arial"/>
          <w:kern w:val="2"/>
          <w:sz w:val="22"/>
          <w:szCs w:val="22"/>
          <w:lang w:val="en-US" w:eastAsia="zh-CN" w:bidi="ar-SA"/>
        </w:rPr>
        <w:t>d</w:t>
      </w:r>
      <w:r>
        <w:rPr>
          <w:rFonts w:hint="default" w:ascii="Arial" w:hAnsi="Arial" w:eastAsia="微软雅黑" w:cs="Arial"/>
          <w:kern w:val="2"/>
          <w:sz w:val="22"/>
          <w:szCs w:val="22"/>
          <w:lang w:val="en-US" w:eastAsia="zh-CN" w:bidi="ar-SA"/>
        </w:rPr>
        <w:t>ifferent business modules may have separate Policy terms</w:t>
      </w:r>
      <w:r>
        <w:rPr>
          <w:rFonts w:hint="eastAsia" w:ascii="Arial" w:hAnsi="Arial" w:eastAsia="微软雅黑" w:cs="Arial"/>
          <w:kern w:val="2"/>
          <w:sz w:val="22"/>
          <w:szCs w:val="22"/>
          <w:lang w:val="en-US" w:eastAsia="zh-CN" w:bidi="ar-SA"/>
        </w:rPr>
        <w:t>,</w:t>
      </w:r>
      <w:r>
        <w:rPr>
          <w:rFonts w:hint="default" w:ascii="Arial" w:hAnsi="Arial" w:eastAsia="微软雅黑" w:cs="Arial"/>
          <w:kern w:val="2"/>
          <w:sz w:val="22"/>
          <w:szCs w:val="22"/>
          <w:lang w:val="en-US" w:eastAsia="zh-CN" w:bidi="ar-SA"/>
        </w:rPr>
        <w:t>Please select the corresponding link.</w:t>
      </w:r>
    </w:p>
    <w:p w14:paraId="2412E818">
      <w:pPr>
        <w:spacing w:before="120" w:after="120" w:line="350" w:lineRule="exact"/>
        <w:ind w:firstLine="440" w:firstLineChars="200"/>
        <w:jc w:val="both"/>
        <w:rPr>
          <w:rFonts w:hint="default" w:ascii="Arial" w:hAnsi="Arial" w:eastAsia="微软雅黑" w:cs="Arial"/>
          <w:kern w:val="2"/>
          <w:sz w:val="22"/>
          <w:szCs w:val="22"/>
          <w:lang w:val="en-US" w:eastAsia="zh-CN" w:bidi="ar-SA"/>
        </w:rPr>
      </w:pPr>
    </w:p>
    <w:p w14:paraId="3B4F7DF7">
      <w:pPr>
        <w:pStyle w:val="12"/>
        <w:numPr>
          <w:ilvl w:val="0"/>
          <w:numId w:val="1"/>
        </w:numPr>
        <w:spacing w:before="120" w:after="120" w:line="350" w:lineRule="exact"/>
        <w:ind w:left="360" w:hanging="270"/>
        <w:jc w:val="both"/>
        <w:rPr>
          <w:rFonts w:ascii="Arial" w:hAnsi="Arial" w:eastAsia="微软雅黑" w:cs="Arial"/>
          <w:b/>
          <w:sz w:val="28"/>
          <w:szCs w:val="28"/>
        </w:rPr>
      </w:pPr>
      <w:r>
        <w:rPr>
          <w:rFonts w:ascii="Arial" w:hAnsi="Arial" w:eastAsia="微软雅黑" w:cs="Arial"/>
          <w:b/>
          <w:sz w:val="28"/>
          <w:szCs w:val="28"/>
        </w:rPr>
        <w:t>Personal Data</w:t>
      </w:r>
    </w:p>
    <w:p w14:paraId="6A23D2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106" w:right="-106"/>
        <w:jc w:val="both"/>
        <w:rPr>
          <w:rFonts w:hint="default" w:ascii="Arial" w:hAnsi="Arial" w:eastAsia="微软雅黑" w:cs="Arial"/>
          <w:b/>
          <w:bCs/>
          <w:kern w:val="2"/>
          <w:sz w:val="22"/>
          <w:szCs w:val="22"/>
          <w:u w:val="single"/>
          <w:lang w:val="en-US" w:eastAsia="zh-CN" w:bidi="ar-SA"/>
        </w:rPr>
      </w:pPr>
      <w:r>
        <w:rPr>
          <w:rFonts w:hint="eastAsia" w:ascii="Arial" w:hAnsi="Arial" w:eastAsia="微软雅黑" w:cs="Arial"/>
          <w:b/>
          <w:bCs/>
          <w:kern w:val="2"/>
          <w:sz w:val="22"/>
          <w:szCs w:val="22"/>
          <w:u w:val="single"/>
          <w:lang w:val="en-US" w:eastAsia="zh-CN" w:bidi="ar-SA"/>
        </w:rPr>
        <w:t xml:space="preserve">Definition of </w:t>
      </w:r>
      <w:r>
        <w:rPr>
          <w:rFonts w:hint="default" w:ascii="Arial" w:hAnsi="Arial" w:eastAsia="微软雅黑" w:cs="Arial"/>
          <w:b/>
          <w:bCs/>
          <w:kern w:val="2"/>
          <w:sz w:val="22"/>
          <w:szCs w:val="22"/>
          <w:u w:val="single"/>
          <w:lang w:val="en-US" w:eastAsia="zh-CN" w:bidi="ar-SA"/>
        </w:rPr>
        <w:t>Personal Data</w:t>
      </w:r>
    </w:p>
    <w:p w14:paraId="3B4913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06" w:right="-106" w:firstLine="400" w:firstLineChars="20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This includes information such as your real name, address, telephone number and date of birth. Information which cannot be linked to your real identity - such as favorite websites or number of users of a site - is not considered personal data.</w:t>
      </w:r>
    </w:p>
    <w:p w14:paraId="673662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06" w:right="-106" w:firstLine="400" w:firstLineChars="20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This definition is intended to be interpreted in a manner consistent with the broadest definition of “personal data” or equivalent terms under any applicable data protection law, including but not limited to the EU General Data Protection Regulation (GDPR), the UK GDPR, the California Consumer Privacy Act (CCPA), the U.S. Executive Order 14117 and its implementing rules, the Personal Information Protection and Electronic Documents Act (PIPEDA), the Australian Privacy Act, and other similar laws.</w:t>
      </w:r>
    </w:p>
    <w:p w14:paraId="4DF818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106" w:right="-106"/>
        <w:jc w:val="both"/>
        <w:rPr>
          <w:rFonts w:hint="default" w:ascii="Arial" w:hAnsi="Arial" w:eastAsia="微软雅黑" w:cs="Arial"/>
          <w:b/>
          <w:bCs/>
          <w:kern w:val="2"/>
          <w:sz w:val="22"/>
          <w:szCs w:val="22"/>
          <w:u w:val="single"/>
          <w:lang w:val="en-US" w:eastAsia="zh-CN" w:bidi="ar-SA"/>
        </w:rPr>
      </w:pPr>
      <w:r>
        <w:rPr>
          <w:rFonts w:hint="default" w:ascii="Arial" w:hAnsi="Arial" w:eastAsia="微软雅黑" w:cs="Arial"/>
          <w:b/>
          <w:bCs/>
          <w:kern w:val="2"/>
          <w:sz w:val="22"/>
          <w:szCs w:val="22"/>
          <w:u w:val="single"/>
          <w:lang w:val="en-US" w:eastAsia="zh-CN" w:bidi="ar-SA"/>
        </w:rPr>
        <w:t>Types of Data We Process</w:t>
      </w:r>
    </w:p>
    <w:p w14:paraId="3589123A">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Contact Information. This includes your name, address, email address and telephone number;</w:t>
      </w:r>
    </w:p>
    <w:p w14:paraId="6D12D58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Financial Information. This includes your bank account number, payment status and invoices;</w:t>
      </w:r>
    </w:p>
    <w:p w14:paraId="5380468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Identification Information. This may include your ID number, password number or driver’s license number, which ensures that we can identify you;</w:t>
      </w:r>
    </w:p>
    <w:p w14:paraId="37F5AF3B">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Account Information. This includes login information, including your user name, email address, telephone and other information provided through your account;</w:t>
      </w:r>
    </w:p>
    <w:p w14:paraId="636FD8C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Shipper’s Information. This includes shipper’s name, address, email address and telephone number;</w:t>
      </w:r>
    </w:p>
    <w:p w14:paraId="10EA4181">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Recipient’s Information. This includes recipient’s name, address, email address and telephone number;</w:t>
      </w:r>
    </w:p>
    <w:p w14:paraId="2030632B">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User Data and Preferences. This includes, where applicable, shipment volumes, complaints, transaction history and related commercial activity, communications, survey information, and  your preferences.</w:t>
      </w:r>
    </w:p>
    <w:p w14:paraId="591DDC3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Automatically generated information. This includes IP address, unique device or user ID, system and browser type, date and time stamp, referring website address, content and pages you accessed on our websites or mobile applications, date, time and location actions. </w:t>
      </w:r>
    </w:p>
    <w:p w14:paraId="6B3E57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In addition to the above categories of Personal Data, depending on your interaction with CIRRO, we may collect other types of information which may or may not contain Personal Data. Such information related to shipments and services may include shipment tracking number, shipment routing information, location data, status of a shipment, delivery location, packaging type, number of pieces, weight, prices, picture of the parcel, proof of delivery and customs information.</w:t>
      </w:r>
    </w:p>
    <w:p w14:paraId="7D61D3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p>
    <w:p w14:paraId="078069D8">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lang w:val="en-US" w:eastAsia="zh-CN"/>
        </w:rPr>
        <w:t>Global Privacy Principles</w:t>
      </w:r>
    </w:p>
    <w:p w14:paraId="52739B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Personal Data shall be collected, used, stored or otherwise processed when necessary within the framework of responsible, efficient and effective business management of CIRRO. CIRRO processes Personal Data based on applicable legal ground. The legal ground is often intrinsically linked to the business purpose. This means, for example, that the performance of an agreement can be both a legal ground and a business purpose for CIRRO. Therefore, we will first clarify the legal ground on which CIRRO processes your Personal Data and, subsequently, the business purpose that we use your Personal Data for: Legal Grounds In general, CIRRO processes your personal data on one of the following legal grounds:</w:t>
      </w:r>
    </w:p>
    <w:p w14:paraId="621C0172">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The processing is necessary to fulfill an agreement between you and CIRRO,</w:t>
      </w:r>
    </w:p>
    <w:p w14:paraId="0C3A36D8">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The processing is necessary for us to comply with our legal obligations,</w:t>
      </w:r>
    </w:p>
    <w:p w14:paraId="07881C8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The processing is necessary to protect your vital interests or those of another person,</w:t>
      </w:r>
    </w:p>
    <w:p w14:paraId="69DD6B1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shd w:val="clear" w:fill="FFFFFF"/>
        </w:rPr>
        <w:t>The processing is necessary for CIRRO’s legitimate interests, unless those interests are overridden by your interests or fundamental rights and freedoms, or</w:t>
      </w:r>
    </w:p>
    <w:p w14:paraId="72FAB4AE">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b w:val="0"/>
          <w:bCs w:val="0"/>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sz w:val="20"/>
          <w:szCs w:val="20"/>
          <w:shd w:val="clear" w:fill="FFFFFF"/>
        </w:rPr>
        <w:t>where appropriate and necessary, we will ask for your consent.</w:t>
      </w:r>
    </w:p>
    <w:p w14:paraId="51D6E888">
      <w:pPr>
        <w:pStyle w:val="12"/>
        <w:numPr>
          <w:ilvl w:val="0"/>
          <w:numId w:val="0"/>
        </w:numPr>
        <w:spacing w:before="120" w:after="120" w:line="350" w:lineRule="exact"/>
        <w:ind w:left="90" w:leftChars="0"/>
        <w:jc w:val="both"/>
        <w:rPr>
          <w:rFonts w:ascii="Arial" w:hAnsi="Arial" w:eastAsia="微软雅黑" w:cs="Arial"/>
          <w:b/>
          <w:sz w:val="28"/>
          <w:szCs w:val="28"/>
        </w:rPr>
      </w:pPr>
    </w:p>
    <w:p w14:paraId="673FC1E1">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lang w:val="en-US" w:eastAsia="zh-CN"/>
        </w:rPr>
        <w:t>Our Business Divisions and Separate Policies</w:t>
      </w:r>
    </w:p>
    <w:p w14:paraId="77683B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06" w:right="-106"/>
        <w:jc w:val="both"/>
        <w:rPr>
          <w:rFonts w:hint="eastAsia" w:ascii="Verdana" w:hAnsi="Verdana" w:eastAsia="Verdana" w:cs="Verdana"/>
          <w:i w:val="0"/>
          <w:iCs w:val="0"/>
          <w:caps w:val="0"/>
          <w:color w:val="191919"/>
          <w:spacing w:val="0"/>
          <w:sz w:val="20"/>
          <w:szCs w:val="20"/>
          <w:shd w:val="clear" w:fill="FFFFFF"/>
          <w:lang w:val="en-US" w:eastAsia="zh-CN"/>
        </w:rPr>
      </w:pPr>
      <w:r>
        <w:rPr>
          <w:rFonts w:hint="eastAsia" w:ascii="Verdana" w:hAnsi="Verdana" w:eastAsia="Verdana" w:cs="Verdana"/>
          <w:i w:val="0"/>
          <w:iCs w:val="0"/>
          <w:caps w:val="0"/>
          <w:color w:val="191919"/>
          <w:spacing w:val="0"/>
          <w:sz w:val="20"/>
          <w:szCs w:val="20"/>
          <w:shd w:val="clear" w:fill="FFFFFF"/>
        </w:rPr>
        <w:t>CIRRO E-Commerce</w:t>
      </w:r>
      <w:r>
        <w:rPr>
          <w:rFonts w:hint="eastAsia" w:ascii="Verdana" w:hAnsi="Verdana" w:eastAsia="Verdana" w:cs="Verdana"/>
          <w:i w:val="0"/>
          <w:iCs w:val="0"/>
          <w:caps w:val="0"/>
          <w:color w:val="191919"/>
          <w:spacing w:val="0"/>
          <w:sz w:val="20"/>
          <w:szCs w:val="20"/>
          <w:shd w:val="clear" w:fill="FFFFFF"/>
          <w:lang w:val="en-US" w:eastAsia="zh-CN"/>
        </w:rPr>
        <w:t>:</w:t>
      </w:r>
      <w:r>
        <w:rPr>
          <w:rFonts w:hint="eastAsia" w:ascii="Verdana" w:hAnsi="Verdana" w:eastAsia="Verdana" w:cs="Verdana"/>
          <w:i w:val="0"/>
          <w:iCs w:val="0"/>
          <w:caps w:val="0"/>
          <w:color w:val="191919"/>
          <w:spacing w:val="0"/>
          <w:sz w:val="20"/>
          <w:szCs w:val="20"/>
          <w:highlight w:val="yellow"/>
          <w:u w:val="single"/>
          <w:shd w:val="clear" w:fill="FFFFFF"/>
          <w:lang w:val="en-US" w:eastAsia="zh-CN"/>
        </w:rPr>
        <w:t>Please Visit CIRRO E-Commerce Privacy Policy</w:t>
      </w:r>
    </w:p>
    <w:p w14:paraId="39CE62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06" w:right="-106"/>
        <w:jc w:val="both"/>
        <w:rPr>
          <w:rFonts w:hint="eastAsia"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rPr>
        <w:t xml:space="preserve">CIRRO </w:t>
      </w:r>
      <w:r>
        <w:rPr>
          <w:rFonts w:hint="eastAsia" w:ascii="Verdana" w:hAnsi="Verdana" w:eastAsia="Verdana" w:cs="Verdana"/>
          <w:i w:val="0"/>
          <w:iCs w:val="0"/>
          <w:caps w:val="0"/>
          <w:color w:val="191919"/>
          <w:spacing w:val="0"/>
          <w:sz w:val="20"/>
          <w:szCs w:val="20"/>
          <w:shd w:val="clear" w:fill="FFFFFF"/>
          <w:lang w:val="en-US" w:eastAsia="zh-CN"/>
        </w:rPr>
        <w:t>F</w:t>
      </w:r>
      <w:r>
        <w:rPr>
          <w:rFonts w:hint="default" w:ascii="Verdana" w:hAnsi="Verdana" w:eastAsia="Verdana" w:cs="Verdana"/>
          <w:i w:val="0"/>
          <w:iCs w:val="0"/>
          <w:caps w:val="0"/>
          <w:color w:val="191919"/>
          <w:spacing w:val="0"/>
          <w:sz w:val="20"/>
          <w:szCs w:val="20"/>
          <w:shd w:val="clear" w:fill="FFFFFF"/>
        </w:rPr>
        <w:t>ulfillment</w:t>
      </w:r>
      <w:r>
        <w:rPr>
          <w:rFonts w:hint="eastAsia" w:ascii="Verdana" w:hAnsi="Verdana" w:eastAsia="Verdana" w:cs="Verdana"/>
          <w:i w:val="0"/>
          <w:iCs w:val="0"/>
          <w:caps w:val="0"/>
          <w:color w:val="191919"/>
          <w:spacing w:val="0"/>
          <w:sz w:val="20"/>
          <w:szCs w:val="20"/>
          <w:shd w:val="clear" w:fill="FFFFFF"/>
          <w:lang w:val="en-US" w:eastAsia="zh-CN"/>
        </w:rPr>
        <w:t>:</w:t>
      </w:r>
      <w:r>
        <w:rPr>
          <w:rFonts w:hint="eastAsia" w:ascii="Verdana" w:hAnsi="Verdana" w:eastAsia="Verdana" w:cs="Verdana"/>
          <w:i w:val="0"/>
          <w:iCs w:val="0"/>
          <w:caps w:val="0"/>
          <w:color w:val="191919"/>
          <w:spacing w:val="0"/>
          <w:sz w:val="20"/>
          <w:szCs w:val="20"/>
          <w:highlight w:val="yellow"/>
          <w:u w:val="single"/>
          <w:shd w:val="clear" w:fill="FFFFFF"/>
          <w:lang w:val="en-US" w:eastAsia="zh-CN"/>
        </w:rPr>
        <w:t>Please Visit CIRRO Fulfillment Privacy Policy</w:t>
      </w:r>
    </w:p>
    <w:p w14:paraId="6A0752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06" w:right="-106"/>
        <w:jc w:val="both"/>
        <w:rPr>
          <w:rFonts w:hint="default" w:ascii="Verdana" w:hAnsi="Verdana" w:eastAsia="Verdana" w:cs="Verdana"/>
          <w:i w:val="0"/>
          <w:iCs w:val="0"/>
          <w:caps w:val="0"/>
          <w:color w:val="191919"/>
          <w:spacing w:val="0"/>
          <w:sz w:val="20"/>
          <w:szCs w:val="20"/>
          <w:shd w:val="clear" w:fill="FFFFFF"/>
          <w:lang w:val="en-US" w:eastAsia="zh-CN"/>
        </w:rPr>
      </w:pPr>
    </w:p>
    <w:p w14:paraId="06AC5F62">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rPr>
        <w:t>Global Data Transfers &amp; Compliance</w:t>
      </w:r>
    </w:p>
    <w:p w14:paraId="44A70E2F">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Generally,CIRRO stores and processes Personal Data in the locations where we operate or where our service providers are located. The specific storage location of your Personal Data depends on the business unit providing the service and the region in which the service is performed.</w:t>
      </w:r>
    </w:p>
    <w:p w14:paraId="408DC5CD">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Due to the global nature of our business and the services we provide, we may transfer your Personal Data to our affiliates, subsidiaries, or trusted service providers located in other countries or regions, in order to perform our contractual obligations to you, fulfill the purposes described in this Statement, or comply with legal requirements.</w:t>
      </w:r>
    </w:p>
    <w:p w14:paraId="27FD7128">
      <w:pPr>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Whenever such cross-border transfers occur, CIRRO ensures that appropriate safeguards are in place to protect your Personal Data. These safeguards may include:</w:t>
      </w:r>
    </w:p>
    <w:p w14:paraId="3F095D3E">
      <w:pPr>
        <w:numPr>
          <w:ilvl w:val="0"/>
          <w:numId w:val="3"/>
        </w:numPr>
        <w:ind w:left="420" w:leftChars="0" w:hanging="420" w:firstLineChars="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the use of EU Standard Contractual Clauses (SCCs) or other legally recognized transfer mechanisms;</w:t>
      </w:r>
    </w:p>
    <w:p w14:paraId="2477D3D7">
      <w:pPr>
        <w:numPr>
          <w:ilvl w:val="0"/>
          <w:numId w:val="3"/>
        </w:numPr>
        <w:ind w:left="420" w:leftChars="0" w:hanging="420" w:firstLineChars="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data encryption and access control to prevent unauthorized access;</w:t>
      </w:r>
    </w:p>
    <w:p w14:paraId="02F9C5C9">
      <w:pPr>
        <w:numPr>
          <w:ilvl w:val="0"/>
          <w:numId w:val="3"/>
        </w:numPr>
        <w:ind w:left="420" w:leftChars="0" w:hanging="420" w:firstLineChars="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and compliance assessments to ensure that the level of data protection is not lower than that required by the applicable data protection laws in your region.</w:t>
      </w:r>
    </w:p>
    <w:p w14:paraId="7EFDE9FB">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Before any cross-border transfer or remote access to Personal Data, CIRRO will complete all necessary legal and regulatory procedures in accordance with relevant data protection laws, including but not limited to the EU GDPR, U.S. Executive Order 14117 and its implementing rules, and other applicable regional requirements.</w:t>
      </w:r>
    </w:p>
    <w:p w14:paraId="3CC7D694">
      <w:pPr>
        <w:pStyle w:val="12"/>
        <w:numPr>
          <w:ilvl w:val="0"/>
          <w:numId w:val="0"/>
        </w:numPr>
        <w:spacing w:before="120" w:after="120" w:line="350" w:lineRule="exact"/>
        <w:jc w:val="both"/>
        <w:rPr>
          <w:rFonts w:ascii="Arial" w:hAnsi="Arial" w:eastAsia="微软雅黑" w:cs="Arial"/>
          <w:b/>
          <w:sz w:val="28"/>
          <w:szCs w:val="28"/>
        </w:rPr>
      </w:pPr>
    </w:p>
    <w:p w14:paraId="5CBC9002">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lang w:val="en-US" w:eastAsia="zh-CN"/>
        </w:rPr>
        <w:t xml:space="preserve">Global </w:t>
      </w:r>
      <w:r>
        <w:rPr>
          <w:rFonts w:hint="default" w:ascii="Arial" w:hAnsi="Arial" w:eastAsia="微软雅黑" w:cs="Arial"/>
          <w:b/>
          <w:sz w:val="28"/>
          <w:szCs w:val="28"/>
        </w:rPr>
        <w:t>D</w:t>
      </w:r>
      <w:r>
        <w:rPr>
          <w:rFonts w:hint="eastAsia" w:ascii="Arial" w:hAnsi="Arial" w:eastAsia="微软雅黑" w:cs="Arial"/>
          <w:b/>
          <w:sz w:val="28"/>
          <w:szCs w:val="28"/>
          <w:lang w:val="en-US" w:eastAsia="zh-CN"/>
        </w:rPr>
        <w:t>ate</w:t>
      </w:r>
      <w:r>
        <w:rPr>
          <w:rFonts w:hint="default" w:ascii="Arial" w:hAnsi="Arial" w:eastAsia="微软雅黑" w:cs="Arial"/>
          <w:b/>
          <w:sz w:val="28"/>
          <w:szCs w:val="28"/>
        </w:rPr>
        <w:t xml:space="preserve"> </w:t>
      </w:r>
      <w:r>
        <w:rPr>
          <w:rFonts w:hint="eastAsia" w:ascii="Arial" w:hAnsi="Arial" w:eastAsia="微软雅黑" w:cs="Arial"/>
          <w:b/>
          <w:sz w:val="28"/>
          <w:szCs w:val="28"/>
          <w:lang w:val="en-US" w:eastAsia="zh-CN"/>
        </w:rPr>
        <w:t>S</w:t>
      </w:r>
      <w:r>
        <w:rPr>
          <w:rFonts w:hint="default" w:ascii="Arial" w:hAnsi="Arial" w:eastAsia="微软雅黑" w:cs="Arial"/>
          <w:b/>
          <w:sz w:val="28"/>
          <w:szCs w:val="28"/>
        </w:rPr>
        <w:t>ecurity</w:t>
      </w:r>
    </w:p>
    <w:p w14:paraId="77C7BBE5">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We have implemented adequate safeguards to ensure the confidentiality, integrity, and availability of your Personal Data. This includes appropriate technical, physical, and organizational measures designed to protect Personal Data against accidental or unlawful destruction, loss, alteration, unauthorized disclosure, access, or any other form of unlawful or unnecessary processing.</w:t>
      </w:r>
    </w:p>
    <w:p w14:paraId="03D7D2E4">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Our security measures are aligned with international industry standards and may include, where appropriate, data encryption, access control, network security monitoring, multi-factor authentication, and regular system audits. We also maintain internal policies and provide ongoing training to employees to ensure compliance with applicable information security and privacy requirements.In the event of a data breach or security incident, we will take prompt steps to contain and investigate the incident, and where required by law, notify affected individuals and relevant supervisory authorities.</w:t>
      </w:r>
    </w:p>
    <w:p w14:paraId="74A7C711">
      <w:pPr>
        <w:ind w:firstLine="400" w:firstLineChars="200"/>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While we make every effort to protect your Personal Data, no security measure is entirely foolproof. You also play an important role in safeguarding your information. Please keep your account credentials confidential, avoid re-using passwords across different sites, and immediately contact us if you believe your Personal Data has been compromised.</w:t>
      </w:r>
    </w:p>
    <w:p w14:paraId="60BB03CC">
      <w:pPr>
        <w:pStyle w:val="12"/>
        <w:numPr>
          <w:ilvl w:val="0"/>
          <w:numId w:val="0"/>
        </w:numPr>
        <w:spacing w:before="120" w:after="120" w:line="350" w:lineRule="exact"/>
        <w:ind w:left="90" w:leftChars="0"/>
        <w:jc w:val="both"/>
        <w:rPr>
          <w:rFonts w:ascii="Arial" w:hAnsi="Arial" w:eastAsia="微软雅黑" w:cs="Arial"/>
          <w:b/>
          <w:sz w:val="28"/>
          <w:szCs w:val="28"/>
        </w:rPr>
      </w:pPr>
    </w:p>
    <w:p w14:paraId="2CF06CF5">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rPr>
        <w:t>Global Data Subject Rights</w:t>
      </w:r>
    </w:p>
    <w:p w14:paraId="728537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Depending on your location and applicable data protection laws, you may have certain rights regarding your personal data. We respect and support these rights globally. These may include (where applicable):</w:t>
      </w:r>
    </w:p>
    <w:p w14:paraId="265AF33B">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Access:</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can request confirmation of whether we process your personal data and, where applicable, obtain a copy of such data.</w:t>
      </w:r>
    </w:p>
    <w:p w14:paraId="0C429B42">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Rectification:</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can request that we correct or update inaccurate or incomplete personal data about you.</w:t>
      </w:r>
    </w:p>
    <w:p w14:paraId="46847A3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Deletion (“Right to be Forgotten”):</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can request that we delete your personal data where permitted by law and when there is no legitimate reason for us to retain it (for example, where required for contractual or legal obligations).</w:t>
      </w:r>
    </w:p>
    <w:p w14:paraId="2598D96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Restrict or Object to Processing:</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may request that we restrict the processing of your personal data or object to certain types of processing, including direct marketing, where permitted by applicable law.</w:t>
      </w:r>
    </w:p>
    <w:p w14:paraId="756D31A1">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Data Portability:</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may request to receive personal data you have provided to us in a structured, commonly used and machine-readable format, and to have that data transmitted to another controller where technically feasible.</w:t>
      </w:r>
    </w:p>
    <w:p w14:paraId="1FFCF42B">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Withdraw Consent:</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Where processing is based on your consent, you have the right to withdraw that consent at any time without affecting the lawfulness of processing based on consent before its withdrawal.</w:t>
      </w:r>
    </w:p>
    <w:p w14:paraId="54AB1E70">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Non-Discrimination (for U.S. residents, e.g., under CCPA):</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have the right not to be discriminated against for exercising any of your privacy rights.</w:t>
      </w:r>
    </w:p>
    <w:p w14:paraId="6506A822">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420" w:leftChars="0" w:right="-106" w:hanging="420" w:firstLineChars="0"/>
        <w:jc w:val="both"/>
        <w:rPr>
          <w:rFonts w:hint="default" w:ascii="Verdana" w:hAnsi="Verdana" w:eastAsia="Verdana" w:cs="Verdana"/>
          <w:i w:val="0"/>
          <w:iCs w:val="0"/>
          <w:caps w:val="0"/>
          <w:color w:val="191919"/>
          <w:spacing w:val="0"/>
          <w:sz w:val="20"/>
          <w:szCs w:val="20"/>
          <w:shd w:val="clear" w:fill="FFFFFF"/>
        </w:rPr>
      </w:pPr>
      <w:r>
        <w:rPr>
          <w:rFonts w:hint="default" w:ascii="Verdana" w:hAnsi="Verdana" w:eastAsia="Verdana" w:cs="Verdana"/>
          <w:i w:val="0"/>
          <w:iCs w:val="0"/>
          <w:caps w:val="0"/>
          <w:color w:val="191919"/>
          <w:spacing w:val="0"/>
          <w:sz w:val="20"/>
          <w:szCs w:val="20"/>
          <w:u w:val="single"/>
          <w:shd w:val="clear" w:fill="FFFFFF"/>
        </w:rPr>
        <w:t>Right to Lodge a Complaint:</w:t>
      </w:r>
      <w:r>
        <w:rPr>
          <w:rFonts w:hint="default" w:ascii="Verdana" w:hAnsi="Verdana" w:eastAsia="Verdana" w:cs="Verdana"/>
          <w:i w:val="0"/>
          <w:iCs w:val="0"/>
          <w:caps w:val="0"/>
          <w:color w:val="191919"/>
          <w:spacing w:val="0"/>
          <w:sz w:val="20"/>
          <w:szCs w:val="20"/>
          <w:u w:val="single"/>
          <w:shd w:val="clear" w:fill="FFFFFF"/>
        </w:rPr>
        <w:br w:type="textWrapping"/>
      </w:r>
      <w:r>
        <w:rPr>
          <w:rFonts w:hint="default" w:ascii="Verdana" w:hAnsi="Verdana" w:eastAsia="Verdana" w:cs="Verdana"/>
          <w:i w:val="0"/>
          <w:iCs w:val="0"/>
          <w:caps w:val="0"/>
          <w:color w:val="191919"/>
          <w:spacing w:val="0"/>
          <w:sz w:val="20"/>
          <w:szCs w:val="20"/>
          <w:shd w:val="clear" w:fill="FFFFFF"/>
        </w:rPr>
        <w:t>You may lodge a complaint with a data protection or privacy supervisory authority in your country of residence, place of work, or place of the alleged infringement.</w:t>
      </w:r>
    </w:p>
    <w:p w14:paraId="497801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We recognize that privacy rights and regulatory requirements may vary by jurisdiction. We are committed to honoring the highest applicable standard of data protection consistent with the laws of your region, including but not limited to the EU/UK GDPR, California Consumer Privacy Act (CCPA), U.S. Executive Order 14117 and its implementing rules, Canada’s PIPEDA, Australia’s Privacy Act, Japan’s APPI, and Singapore’s PDPA.</w:t>
      </w:r>
    </w:p>
    <w:p w14:paraId="7A1C5D87">
      <w:pPr>
        <w:pStyle w:val="12"/>
        <w:widowControl w:val="0"/>
        <w:numPr>
          <w:ilvl w:val="0"/>
          <w:numId w:val="0"/>
        </w:numPr>
        <w:spacing w:before="120" w:after="120" w:line="350" w:lineRule="exact"/>
        <w:contextualSpacing/>
        <w:jc w:val="both"/>
        <w:rPr>
          <w:rFonts w:ascii="Arial" w:hAnsi="Arial" w:eastAsia="微软雅黑" w:cs="Arial"/>
          <w:b/>
          <w:sz w:val="28"/>
          <w:szCs w:val="28"/>
        </w:rPr>
      </w:pPr>
    </w:p>
    <w:p w14:paraId="142EAC68">
      <w:pPr>
        <w:pStyle w:val="12"/>
        <w:numPr>
          <w:ilvl w:val="0"/>
          <w:numId w:val="1"/>
        </w:numPr>
        <w:spacing w:before="120" w:after="120" w:line="350" w:lineRule="exact"/>
        <w:ind w:left="360" w:hanging="270"/>
        <w:jc w:val="both"/>
        <w:rPr>
          <w:rFonts w:hint="eastAsia" w:ascii="Arial" w:hAnsi="Arial" w:eastAsia="微软雅黑" w:cs="Arial"/>
          <w:b/>
          <w:sz w:val="28"/>
          <w:szCs w:val="28"/>
        </w:rPr>
      </w:pPr>
      <w:r>
        <w:rPr>
          <w:rFonts w:hint="eastAsia" w:ascii="Arial" w:hAnsi="Arial" w:eastAsia="微软雅黑" w:cs="Arial"/>
          <w:b/>
          <w:sz w:val="28"/>
          <w:szCs w:val="28"/>
          <w:lang w:val="en-US" w:eastAsia="zh-CN"/>
        </w:rPr>
        <w:t>About Cookies</w:t>
      </w:r>
    </w:p>
    <w:p w14:paraId="0D931D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 xml:space="preserve">CIRRO may use cookies and similar technologies on its websites to improve functionality, enhance user experience, and analyze website traffic.These technologies may automatically collect certain information—such as device identifiers, browser type, IP address, access times, and browsing behavior—when you visit our websites. Some of this information may constitute Personal Data as described in this </w:t>
      </w:r>
      <w:r>
        <w:rPr>
          <w:rFonts w:hint="eastAsia" w:ascii="Verdana" w:hAnsi="Verdana" w:eastAsia="Verdana" w:cs="Verdana"/>
          <w:i w:val="0"/>
          <w:iCs w:val="0"/>
          <w:caps w:val="0"/>
          <w:color w:val="191919"/>
          <w:spacing w:val="0"/>
          <w:sz w:val="20"/>
          <w:szCs w:val="20"/>
          <w:shd w:val="clear" w:fill="FFFFFF"/>
          <w:lang w:val="en-US" w:eastAsia="zh-CN"/>
        </w:rPr>
        <w:t>Policy</w:t>
      </w:r>
      <w:r>
        <w:rPr>
          <w:rFonts w:hint="default" w:ascii="Verdana" w:hAnsi="Verdana" w:eastAsia="Verdana" w:cs="Verdana"/>
          <w:i w:val="0"/>
          <w:iCs w:val="0"/>
          <w:caps w:val="0"/>
          <w:color w:val="191919"/>
          <w:spacing w:val="0"/>
          <w:sz w:val="20"/>
          <w:szCs w:val="20"/>
          <w:shd w:val="clear" w:fill="FFFFFF"/>
          <w:lang w:val="en-US" w:eastAsia="zh-CN"/>
        </w:rPr>
        <w:t>.</w:t>
      </w:r>
    </w:p>
    <w:p w14:paraId="79F9E8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Where required by applicable law, we will obtain your consent before setting non-essential cookies on your device. You can manage your cookie preferences through your browser settings or by using the cookie management tools provided on our websites.</w:t>
      </w:r>
    </w:p>
    <w:p w14:paraId="40B6C3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For more information about the types of cookies we use, their purposes, and how to manage or disable them, please refer to our [Cookie Notice].</w:t>
      </w:r>
    </w:p>
    <w:p w14:paraId="38D9E0EE">
      <w:pPr>
        <w:pStyle w:val="12"/>
        <w:numPr>
          <w:ilvl w:val="0"/>
          <w:numId w:val="0"/>
        </w:numPr>
        <w:spacing w:before="120" w:after="120" w:line="350" w:lineRule="exact"/>
        <w:ind w:left="90" w:leftChars="0"/>
        <w:jc w:val="both"/>
        <w:rPr>
          <w:rFonts w:ascii="Arial" w:hAnsi="Arial" w:eastAsia="微软雅黑" w:cs="Arial"/>
          <w:b/>
          <w:sz w:val="28"/>
          <w:szCs w:val="28"/>
        </w:rPr>
      </w:pPr>
    </w:p>
    <w:p w14:paraId="44436CCD">
      <w:pPr>
        <w:pStyle w:val="12"/>
        <w:numPr>
          <w:ilvl w:val="0"/>
          <w:numId w:val="1"/>
        </w:numPr>
        <w:spacing w:before="120" w:after="120" w:line="350" w:lineRule="exact"/>
        <w:ind w:left="360" w:hanging="270"/>
        <w:jc w:val="both"/>
        <w:rPr>
          <w:rFonts w:ascii="Arial" w:hAnsi="Arial" w:eastAsia="微软雅黑" w:cs="Arial"/>
          <w:b/>
          <w:sz w:val="28"/>
          <w:szCs w:val="28"/>
        </w:rPr>
      </w:pPr>
      <w:r>
        <w:rPr>
          <w:rFonts w:hint="eastAsia" w:ascii="Arial" w:hAnsi="Arial" w:eastAsia="微软雅黑" w:cs="Arial"/>
          <w:b/>
          <w:sz w:val="28"/>
          <w:szCs w:val="28"/>
        </w:rPr>
        <w:t>Contact &amp; Complaints</w:t>
      </w:r>
    </w:p>
    <w:p w14:paraId="1BED4E37">
      <w:pPr>
        <w:pStyle w:val="12"/>
        <w:numPr>
          <w:ilvl w:val="0"/>
          <w:numId w:val="0"/>
        </w:numPr>
        <w:spacing w:before="120" w:after="120" w:line="350" w:lineRule="exact"/>
        <w:ind w:left="90" w:leftChars="0"/>
        <w:jc w:val="both"/>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CIRRO E-Commerce Europe B.V.</w:t>
      </w:r>
    </w:p>
    <w:p w14:paraId="700C9296">
      <w:pPr>
        <w:pStyle w:val="12"/>
        <w:numPr>
          <w:ilvl w:val="0"/>
          <w:numId w:val="0"/>
        </w:numPr>
        <w:spacing w:before="120" w:after="120" w:line="350" w:lineRule="exact"/>
        <w:ind w:left="90" w:leftChars="0"/>
        <w:jc w:val="both"/>
        <w:rPr>
          <w:rFonts w:hint="default" w:ascii="Verdana" w:hAnsi="Verdana" w:eastAsia="Verdana" w:cs="Verdana"/>
          <w:i w:val="0"/>
          <w:iCs w:val="0"/>
          <w:caps w:val="0"/>
          <w:color w:val="191919"/>
          <w:spacing w:val="0"/>
          <w:kern w:val="0"/>
          <w:sz w:val="20"/>
          <w:szCs w:val="20"/>
          <w:shd w:val="clear" w:fill="FFFFFF"/>
          <w:lang w:val="en-US" w:eastAsia="zh-CN" w:bidi="ar"/>
        </w:rPr>
      </w:pPr>
      <w:r>
        <w:rPr>
          <w:rFonts w:hint="default" w:ascii="Verdana" w:hAnsi="Verdana" w:eastAsia="Verdana" w:cs="Verdana"/>
          <w:i w:val="0"/>
          <w:iCs w:val="0"/>
          <w:caps w:val="0"/>
          <w:color w:val="191919"/>
          <w:spacing w:val="0"/>
          <w:kern w:val="0"/>
          <w:sz w:val="20"/>
          <w:szCs w:val="20"/>
          <w:shd w:val="clear" w:fill="FFFFFF"/>
          <w:lang w:val="en-US" w:eastAsia="zh-CN" w:bidi="ar"/>
        </w:rPr>
        <w:t>241 Boeing Avenue, 1119 PD Schiphol-Rijk, The Netherlands </w:t>
      </w:r>
    </w:p>
    <w:p w14:paraId="5ED270D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If you have any questions about our use of your personal data during or after reading this P</w:t>
      </w:r>
      <w:r>
        <w:rPr>
          <w:rFonts w:hint="eastAsia" w:ascii="Verdana" w:hAnsi="Verdana" w:eastAsia="Verdana" w:cs="Verdana"/>
          <w:i w:val="0"/>
          <w:iCs w:val="0"/>
          <w:caps w:val="0"/>
          <w:color w:val="191919"/>
          <w:spacing w:val="0"/>
          <w:sz w:val="20"/>
          <w:szCs w:val="20"/>
          <w:shd w:val="clear" w:fill="FFFFFF"/>
          <w:lang w:val="en-US" w:eastAsia="zh-CN"/>
        </w:rPr>
        <w:t>olicy</w:t>
      </w:r>
      <w:r>
        <w:rPr>
          <w:rFonts w:hint="default" w:ascii="Verdana" w:hAnsi="Verdana" w:eastAsia="Verdana" w:cs="Verdana"/>
          <w:i w:val="0"/>
          <w:iCs w:val="0"/>
          <w:caps w:val="0"/>
          <w:color w:val="191919"/>
          <w:spacing w:val="0"/>
          <w:sz w:val="20"/>
          <w:szCs w:val="20"/>
          <w:shd w:val="clear" w:fill="FFFFFF"/>
          <w:lang w:val="en-US" w:eastAsia="zh-CN"/>
        </w:rPr>
        <w:t>, you can of course always contact us through the email of </w:t>
      </w:r>
      <w:bookmarkStart w:id="0" w:name="_GoBack"/>
      <w:bookmarkEnd w:id="0"/>
      <w:r>
        <w:rPr>
          <w:rStyle w:val="11"/>
          <w:rFonts w:hint="eastAsia" w:ascii="Arial" w:hAnsi="Arial" w:eastAsia="微软雅黑" w:cs="Arial"/>
          <w:sz w:val="22"/>
          <w:szCs w:val="22"/>
        </w:rPr>
        <w:t>DPO@cirroglobal.com</w:t>
      </w:r>
      <w:r>
        <w:rPr>
          <w:rFonts w:hint="default" w:ascii="Verdana" w:hAnsi="Verdana" w:eastAsia="Verdana" w:cs="Verdana"/>
          <w:i w:val="0"/>
          <w:iCs w:val="0"/>
          <w:caps w:val="0"/>
          <w:color w:val="191919"/>
          <w:spacing w:val="0"/>
          <w:sz w:val="20"/>
          <w:szCs w:val="20"/>
          <w:shd w:val="clear" w:fill="FFFFFF"/>
          <w:lang w:val="en-US" w:eastAsia="zh-CN"/>
        </w:rPr>
        <w:t>.</w:t>
      </w:r>
    </w:p>
    <w:p w14:paraId="6AA604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eastAsia" w:ascii="Verdana" w:hAnsi="Verdana" w:eastAsia="Verdana" w:cs="Verdana"/>
          <w:i w:val="0"/>
          <w:iCs w:val="0"/>
          <w:caps w:val="0"/>
          <w:color w:val="191919"/>
          <w:spacing w:val="0"/>
          <w:sz w:val="20"/>
          <w:szCs w:val="20"/>
          <w:shd w:val="clear" w:fill="FFFFFF"/>
          <w:lang w:val="en-US" w:eastAsia="zh-CN"/>
        </w:rPr>
      </w:pPr>
    </w:p>
    <w:p w14:paraId="3E780CD8">
      <w:pPr>
        <w:pStyle w:val="12"/>
        <w:numPr>
          <w:ilvl w:val="0"/>
          <w:numId w:val="1"/>
        </w:numPr>
        <w:spacing w:before="120" w:after="120" w:line="350" w:lineRule="exact"/>
        <w:ind w:left="360" w:hanging="270"/>
        <w:jc w:val="both"/>
        <w:rPr>
          <w:rFonts w:ascii="Arial" w:hAnsi="Arial" w:eastAsia="微软雅黑" w:cs="Arial"/>
          <w:b/>
          <w:sz w:val="28"/>
          <w:szCs w:val="28"/>
        </w:rPr>
      </w:pPr>
      <w:r>
        <w:rPr>
          <w:rFonts w:ascii="Arial" w:hAnsi="Arial" w:eastAsia="微软雅黑" w:cs="Arial"/>
          <w:b/>
          <w:sz w:val="28"/>
          <w:szCs w:val="28"/>
        </w:rPr>
        <w:t>Changes to</w:t>
      </w:r>
      <w:r>
        <w:rPr>
          <w:rFonts w:hint="eastAsia" w:ascii="Arial" w:hAnsi="Arial" w:eastAsia="微软雅黑" w:cs="Arial"/>
          <w:b/>
          <w:sz w:val="28"/>
          <w:szCs w:val="28"/>
          <w:lang w:val="en-US" w:eastAsia="zh-CN"/>
        </w:rPr>
        <w:t xml:space="preserve"> The Policy</w:t>
      </w:r>
    </w:p>
    <w:p w14:paraId="4D40FD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r>
        <w:rPr>
          <w:rFonts w:hint="eastAsia" w:ascii="Verdana" w:hAnsi="Verdana" w:eastAsia="Verdana" w:cs="Verdana"/>
          <w:i w:val="0"/>
          <w:iCs w:val="0"/>
          <w:caps w:val="0"/>
          <w:color w:val="191919"/>
          <w:spacing w:val="0"/>
          <w:sz w:val="20"/>
          <w:szCs w:val="20"/>
          <w:shd w:val="clear" w:fill="FFFFFF"/>
          <w:lang w:val="en-US" w:eastAsia="zh-CN"/>
        </w:rPr>
        <w:t>CIRRO</w:t>
      </w:r>
      <w:r>
        <w:rPr>
          <w:rFonts w:hint="default" w:ascii="Verdana" w:hAnsi="Verdana" w:eastAsia="Verdana" w:cs="Verdana"/>
          <w:i w:val="0"/>
          <w:iCs w:val="0"/>
          <w:caps w:val="0"/>
          <w:color w:val="191919"/>
          <w:spacing w:val="0"/>
          <w:sz w:val="20"/>
          <w:szCs w:val="20"/>
          <w:shd w:val="clear" w:fill="FFFFFF"/>
          <w:lang w:val="en-US" w:eastAsia="zh-CN"/>
        </w:rPr>
        <w:t xml:space="preserve"> reserves the right to change its </w:t>
      </w:r>
      <w:r>
        <w:rPr>
          <w:rFonts w:hint="eastAsia" w:ascii="Verdana" w:hAnsi="Verdana" w:eastAsia="Verdana" w:cs="Verdana"/>
          <w:i w:val="0"/>
          <w:iCs w:val="0"/>
          <w:caps w:val="0"/>
          <w:color w:val="191919"/>
          <w:spacing w:val="0"/>
          <w:sz w:val="20"/>
          <w:szCs w:val="20"/>
          <w:shd w:val="clear" w:fill="FFFFFF"/>
          <w:lang w:val="en-US" w:eastAsia="zh-CN"/>
        </w:rPr>
        <w:t>Policy</w:t>
      </w:r>
      <w:r>
        <w:rPr>
          <w:rFonts w:hint="default" w:ascii="Verdana" w:hAnsi="Verdana" w:eastAsia="Verdana" w:cs="Verdana"/>
          <w:i w:val="0"/>
          <w:iCs w:val="0"/>
          <w:caps w:val="0"/>
          <w:color w:val="191919"/>
          <w:spacing w:val="0"/>
          <w:sz w:val="20"/>
          <w:szCs w:val="20"/>
          <w:shd w:val="clear" w:fill="FFFFFF"/>
          <w:lang w:val="en-US" w:eastAsia="zh-CN"/>
        </w:rPr>
        <w:t xml:space="preserve"> at any time with or without prior notice. Please check back frequently to be informed of any changes. By using </w:t>
      </w:r>
      <w:r>
        <w:rPr>
          <w:rFonts w:hint="eastAsia" w:ascii="Verdana" w:hAnsi="Verdana" w:eastAsia="Verdana" w:cs="Verdana"/>
          <w:i w:val="0"/>
          <w:iCs w:val="0"/>
          <w:caps w:val="0"/>
          <w:color w:val="191919"/>
          <w:spacing w:val="0"/>
          <w:sz w:val="20"/>
          <w:szCs w:val="20"/>
          <w:shd w:val="clear" w:fill="FFFFFF"/>
          <w:lang w:val="en-US" w:eastAsia="zh-CN"/>
        </w:rPr>
        <w:t>CIRRO</w:t>
      </w:r>
      <w:r>
        <w:rPr>
          <w:rFonts w:hint="default" w:ascii="Verdana" w:hAnsi="Verdana" w:eastAsia="Verdana" w:cs="Verdana"/>
          <w:i w:val="0"/>
          <w:iCs w:val="0"/>
          <w:caps w:val="0"/>
          <w:color w:val="191919"/>
          <w:spacing w:val="0"/>
          <w:sz w:val="20"/>
          <w:szCs w:val="20"/>
          <w:shd w:val="clear" w:fill="FFFFFF"/>
          <w:lang w:val="en-US" w:eastAsia="zh-CN"/>
        </w:rPr>
        <w:t xml:space="preserve">'s websites you agree to this </w:t>
      </w:r>
      <w:r>
        <w:rPr>
          <w:rFonts w:hint="eastAsia" w:ascii="Verdana" w:hAnsi="Verdana" w:eastAsia="Verdana" w:cs="Verdana"/>
          <w:i w:val="0"/>
          <w:iCs w:val="0"/>
          <w:caps w:val="0"/>
          <w:color w:val="191919"/>
          <w:spacing w:val="0"/>
          <w:sz w:val="20"/>
          <w:szCs w:val="20"/>
          <w:shd w:val="clear" w:fill="FFFFFF"/>
          <w:lang w:val="en-US" w:eastAsia="zh-CN"/>
        </w:rPr>
        <w:t>Policy</w:t>
      </w:r>
      <w:r>
        <w:rPr>
          <w:rFonts w:hint="default" w:ascii="Verdana" w:hAnsi="Verdana" w:eastAsia="Verdana" w:cs="Verdana"/>
          <w:i w:val="0"/>
          <w:iCs w:val="0"/>
          <w:caps w:val="0"/>
          <w:color w:val="191919"/>
          <w:spacing w:val="0"/>
          <w:sz w:val="20"/>
          <w:szCs w:val="20"/>
          <w:shd w:val="clear" w:fill="FFFFFF"/>
          <w:lang w:val="en-US" w:eastAsia="zh-CN"/>
        </w:rPr>
        <w:t>.</w:t>
      </w:r>
    </w:p>
    <w:p w14:paraId="100474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default" w:ascii="Verdana" w:hAnsi="Verdana" w:eastAsia="Verdana" w:cs="Verdana"/>
          <w:i w:val="0"/>
          <w:iCs w:val="0"/>
          <w:caps w:val="0"/>
          <w:color w:val="191919"/>
          <w:spacing w:val="0"/>
          <w:sz w:val="20"/>
          <w:szCs w:val="20"/>
          <w:shd w:val="clear" w:fill="FFFFFF"/>
          <w:lang w:val="en-US" w:eastAsia="zh-CN"/>
        </w:rPr>
      </w:pPr>
    </w:p>
    <w:p w14:paraId="276C20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106" w:firstLine="400" w:firstLineChars="200"/>
        <w:jc w:val="both"/>
        <w:rPr>
          <w:rFonts w:hint="eastAsia" w:ascii="Verdana" w:hAnsi="Verdana" w:eastAsia="Verdana" w:cs="Verdana"/>
          <w:i w:val="0"/>
          <w:iCs w:val="0"/>
          <w:caps w:val="0"/>
          <w:color w:val="191919"/>
          <w:spacing w:val="0"/>
          <w:sz w:val="20"/>
          <w:szCs w:val="20"/>
          <w:shd w:val="clear" w:fill="FFFFFF"/>
          <w:lang w:val="en-US" w:eastAsia="zh-CN"/>
        </w:rPr>
      </w:pPr>
      <w:r>
        <w:rPr>
          <w:rFonts w:hint="default" w:ascii="Verdana" w:hAnsi="Verdana" w:eastAsia="Verdana" w:cs="Verdana"/>
          <w:i w:val="0"/>
          <w:iCs w:val="0"/>
          <w:caps w:val="0"/>
          <w:color w:val="191919"/>
          <w:spacing w:val="0"/>
          <w:sz w:val="20"/>
          <w:szCs w:val="20"/>
          <w:shd w:val="clear" w:fill="FFFFFF"/>
          <w:lang w:val="en-US" w:eastAsia="zh-CN"/>
        </w:rPr>
        <w:t xml:space="preserve">This </w:t>
      </w:r>
      <w:r>
        <w:rPr>
          <w:rFonts w:hint="eastAsia" w:ascii="Verdana" w:hAnsi="Verdana" w:eastAsia="Verdana" w:cs="Verdana"/>
          <w:i w:val="0"/>
          <w:iCs w:val="0"/>
          <w:caps w:val="0"/>
          <w:color w:val="191919"/>
          <w:spacing w:val="0"/>
          <w:sz w:val="20"/>
          <w:szCs w:val="20"/>
          <w:shd w:val="clear" w:fill="FFFFFF"/>
          <w:lang w:val="en-US" w:eastAsia="zh-CN"/>
        </w:rPr>
        <w:t>Policy</w:t>
      </w:r>
      <w:r>
        <w:rPr>
          <w:rFonts w:hint="default" w:ascii="Verdana" w:hAnsi="Verdana" w:eastAsia="Verdana" w:cs="Verdana"/>
          <w:i w:val="0"/>
          <w:iCs w:val="0"/>
          <w:caps w:val="0"/>
          <w:color w:val="191919"/>
          <w:spacing w:val="0"/>
          <w:sz w:val="20"/>
          <w:szCs w:val="20"/>
          <w:shd w:val="clear" w:fill="FFFFFF"/>
          <w:lang w:val="en-US" w:eastAsia="zh-CN"/>
        </w:rPr>
        <w:t xml:space="preserve"> was last updated on: </w:t>
      </w:r>
      <w:r>
        <w:rPr>
          <w:rFonts w:hint="eastAsia" w:ascii="Verdana" w:hAnsi="Verdana" w:eastAsia="Verdana" w:cs="Verdana"/>
          <w:i w:val="0"/>
          <w:iCs w:val="0"/>
          <w:caps w:val="0"/>
          <w:color w:val="191919"/>
          <w:spacing w:val="0"/>
          <w:sz w:val="20"/>
          <w:szCs w:val="20"/>
          <w:shd w:val="clear" w:fill="FFFFFF"/>
          <w:lang w:val="en-US" w:eastAsia="zh-CN"/>
        </w:rPr>
        <w:t>October 31,</w:t>
      </w:r>
      <w:r>
        <w:rPr>
          <w:rFonts w:hint="default" w:ascii="Verdana" w:hAnsi="Verdana" w:eastAsia="Verdana" w:cs="Verdana"/>
          <w:i w:val="0"/>
          <w:iCs w:val="0"/>
          <w:caps w:val="0"/>
          <w:color w:val="191919"/>
          <w:spacing w:val="0"/>
          <w:sz w:val="20"/>
          <w:szCs w:val="20"/>
          <w:shd w:val="clear" w:fill="FFFFFF"/>
          <w:lang w:val="en-US" w:eastAsia="zh-CN"/>
        </w:rPr>
        <w:t>2025</w:t>
      </w:r>
      <w:r>
        <w:rPr>
          <w:rFonts w:hint="eastAsia" w:ascii="Verdana" w:hAnsi="Verdana" w:eastAsia="Verdana" w:cs="Verdana"/>
          <w:i w:val="0"/>
          <w:iCs w:val="0"/>
          <w:caps w:val="0"/>
          <w:color w:val="191919"/>
          <w:spacing w:val="0"/>
          <w:sz w:val="20"/>
          <w:szCs w:val="20"/>
          <w:shd w:val="clear" w:fill="FFFFFF"/>
          <w:lang w:val="en-US" w:eastAsia="zh-CN"/>
        </w:rPr>
        <w:t>.</w:t>
      </w:r>
    </w:p>
    <w:p w14:paraId="1F0301C4">
      <w:pPr>
        <w:jc w:val="both"/>
      </w:pPr>
    </w:p>
    <w:p w14:paraId="178BBB89">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BD70E"/>
    <w:multiLevelType w:val="singleLevel"/>
    <w:tmpl w:val="978BD70E"/>
    <w:lvl w:ilvl="0" w:tentative="0">
      <w:start w:val="1"/>
      <w:numFmt w:val="bullet"/>
      <w:lvlText w:val=""/>
      <w:lvlJc w:val="left"/>
      <w:pPr>
        <w:ind w:left="420" w:hanging="420"/>
      </w:pPr>
      <w:rPr>
        <w:rFonts w:hint="default" w:ascii="Wingdings" w:hAnsi="Wingdings"/>
      </w:rPr>
    </w:lvl>
  </w:abstractNum>
  <w:abstractNum w:abstractNumId="1">
    <w:nsid w:val="0BB27828"/>
    <w:multiLevelType w:val="singleLevel"/>
    <w:tmpl w:val="0BB27828"/>
    <w:lvl w:ilvl="0" w:tentative="0">
      <w:start w:val="1"/>
      <w:numFmt w:val="bullet"/>
      <w:lvlText w:val=""/>
      <w:lvlJc w:val="left"/>
      <w:pPr>
        <w:ind w:left="420" w:hanging="420"/>
      </w:pPr>
      <w:rPr>
        <w:rFonts w:hint="default" w:ascii="Wingdings" w:hAnsi="Wingdings"/>
      </w:rPr>
    </w:lvl>
  </w:abstractNum>
  <w:abstractNum w:abstractNumId="2">
    <w:nsid w:val="0F1436B2"/>
    <w:multiLevelType w:val="multilevel"/>
    <w:tmpl w:val="0F1436B2"/>
    <w:lvl w:ilvl="0" w:tentative="0">
      <w:start w:val="1"/>
      <w:numFmt w:val="upperRoman"/>
      <w:lvlText w:val="%1."/>
      <w:lvlJc w:val="right"/>
      <w:pPr>
        <w:ind w:left="720" w:hanging="360"/>
      </w:pPr>
      <w:rPr>
        <w:b/>
        <w:bCs/>
      </w:rPr>
    </w:lvl>
    <w:lvl w:ilvl="1" w:tentative="0">
      <w:start w:val="1"/>
      <w:numFmt w:val="lowerLetter"/>
      <w:lvlText w:val="%2."/>
      <w:lvlJc w:val="left"/>
      <w:pPr>
        <w:ind w:left="1080" w:hanging="360"/>
      </w:pPr>
      <w:rPr>
        <w:b w:val="0"/>
        <w:bCs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5684C"/>
    <w:rsid w:val="57A04676"/>
    <w:rsid w:val="583C722D"/>
    <w:rsid w:val="62DD052C"/>
    <w:rsid w:val="7D370D5D"/>
    <w:rsid w:val="7FB2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10485</Characters>
  <Lines>0</Lines>
  <Paragraphs>0</Paragraphs>
  <TotalTime>0</TotalTime>
  <ScaleCrop>false</ScaleCrop>
  <LinksUpToDate>false</LinksUpToDate>
  <CharactersWithSpaces>12256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2025-10-22T07:14:00Z</dcterms:created>
  <dc:creator>ZT19850</dc:creator>
  <cp:lastModifiedBy>legal（long）</cp:lastModifiedBy>
  <dcterms:modified xsi:type="dcterms:W3CDTF">2025-10-29T02:06:17Z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eyJoZGlkIjoiNjk3Zjc1YWQ4OWQ4NTVhMzEwMjYzYzhiNzExMmU3NjIiLCJ1c2VySWQiOiIyNTgyOTY1OTIifQ==</vt:lpwstr>
  </property>
  <property fmtid="{D5CDD505-2E9C-101B-9397-08002B2CF9AE}" pid="4" name="ICV">
    <vt:lpwstr>947F76063C184C15A755C67D31FCCF89_12</vt:lpwstr>
  </property>
</Properties>
</file>